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311A8319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104</w:t>
      </w:r>
      <w:r w:rsidR="0055783A">
        <w:t>bis</w:t>
      </w:r>
      <w:r w:rsidRPr="00276F20">
        <w:t>-e</w:t>
      </w:r>
      <w:r>
        <w:t xml:space="preserve">                                      </w:t>
      </w:r>
      <w:r w:rsidR="007B04C0">
        <w:t xml:space="preserve">              </w:t>
      </w:r>
      <w:r>
        <w:t>R4-22</w:t>
      </w:r>
      <w:r w:rsidR="00E00071">
        <w:t>1</w:t>
      </w:r>
      <w:r w:rsidR="00FE297A">
        <w:t>6389</w:t>
      </w:r>
    </w:p>
    <w:p w14:paraId="1DB284EA" w14:textId="7DE4F8E3" w:rsidR="007547CD" w:rsidRPr="00276F20" w:rsidRDefault="007547CD" w:rsidP="007547CD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>
        <w:t>1</w:t>
      </w:r>
      <w:r w:rsidR="00AC77A9">
        <w:t>0</w:t>
      </w:r>
      <w:r w:rsidRPr="003422AE">
        <w:t xml:space="preserve"> </w:t>
      </w:r>
      <w:r w:rsidR="0055783A">
        <w:t>Oct</w:t>
      </w:r>
      <w:r>
        <w:t>.</w:t>
      </w:r>
      <w:r w:rsidRPr="003422AE">
        <w:t xml:space="preserve"> – </w:t>
      </w:r>
      <w:r w:rsidR="0055783A">
        <w:t>19</w:t>
      </w:r>
      <w:r w:rsidRPr="003422AE">
        <w:t xml:space="preserve"> </w:t>
      </w:r>
      <w:r w:rsidR="0055783A">
        <w:t>Oct</w:t>
      </w:r>
      <w:r>
        <w:t xml:space="preserve">.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05CDE728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617D81">
        <w:rPr>
          <w:sz w:val="22"/>
        </w:rPr>
        <w:t>4.5.3.2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81281E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5E04A1">
        <w:rPr>
          <w:sz w:val="22"/>
        </w:rPr>
        <w:t>Discussion on the gamma value of PMI reporting tests</w:t>
      </w:r>
      <w:r w:rsidR="007662FB">
        <w:rPr>
          <w:sz w:val="22"/>
        </w:rPr>
        <w:t xml:space="preserve"> for </w:t>
      </w:r>
      <w:r w:rsidR="00BF652F">
        <w:rPr>
          <w:sz w:val="22"/>
        </w:rPr>
        <w:t>multi-TRP transmission</w:t>
      </w:r>
    </w:p>
    <w:p w14:paraId="4B675DFA" w14:textId="6B5DA325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052165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52706963" w14:textId="2E78534A" w:rsidR="00425295" w:rsidRDefault="00167841" w:rsidP="008E72E2">
      <w:r>
        <w:t>After the last RAN4 #104 meeting’s discussion, all open issues</w:t>
      </w:r>
      <w:r w:rsidR="00641804">
        <w:t xml:space="preserve"> for PMI reporting tests for multi-TRP transmission</w:t>
      </w:r>
      <w:r>
        <w:t xml:space="preserve"> are settled</w:t>
      </w:r>
      <w:r w:rsidR="00641804">
        <w:t>. I</w:t>
      </w:r>
      <w:r w:rsidR="00AA5E75">
        <w:t xml:space="preserve">n this </w:t>
      </w:r>
      <w:r w:rsidR="009F3997">
        <w:t>meeting,</w:t>
      </w:r>
      <w:r w:rsidR="00AA5E75">
        <w:t xml:space="preserve"> companies are encouraged to provide simulation results </w:t>
      </w:r>
      <w:r w:rsidR="00845036">
        <w:t xml:space="preserve">to </w:t>
      </w:r>
      <w:r w:rsidR="00A86477">
        <w:t xml:space="preserve">get them </w:t>
      </w:r>
      <w:r w:rsidR="00845036">
        <w:t>align</w:t>
      </w:r>
      <w:r w:rsidR="00A86477">
        <w:t>ed</w:t>
      </w:r>
      <w:r w:rsidR="00845036">
        <w:t xml:space="preserve"> and</w:t>
      </w:r>
      <w:r w:rsidR="00A86477">
        <w:t xml:space="preserve"> therefore</w:t>
      </w:r>
      <w:r w:rsidR="00845036">
        <w:t xml:space="preserve"> set requirements. </w:t>
      </w:r>
    </w:p>
    <w:p w14:paraId="1E113732" w14:textId="63F11753" w:rsidR="008E72E2" w:rsidRDefault="008E72E2" w:rsidP="008E72E2">
      <w:r>
        <w:t xml:space="preserve">In this contribution, we are going to </w:t>
      </w:r>
      <w:r w:rsidR="003C7596">
        <w:t xml:space="preserve">give our views on </w:t>
      </w:r>
      <w:r w:rsidR="006B2A25">
        <w:t xml:space="preserve">selecting the gamma value for both </w:t>
      </w:r>
      <w:r w:rsidR="00114B32">
        <w:t xml:space="preserve">FDD and TDD requirements.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48296AF2" w14:textId="490D3F22" w:rsidR="00742219" w:rsidRDefault="00D777E6" w:rsidP="00742219">
      <w:pPr>
        <w:rPr>
          <w:noProof/>
        </w:rPr>
      </w:pPr>
      <w:r>
        <w:rPr>
          <w:rFonts w:cstheme="minorHAnsi"/>
        </w:rPr>
        <w:t>Following the simulation assumptions and parameter configurations agreed previously</w:t>
      </w:r>
      <w:r w:rsidR="00515100" w:rsidRPr="000912F5">
        <w:rPr>
          <w:rFonts w:cstheme="minorHAnsi"/>
        </w:rPr>
        <w:t xml:space="preserve">, we </w:t>
      </w:r>
      <w:r w:rsidR="000912F5" w:rsidRPr="000912F5">
        <w:rPr>
          <w:rFonts w:cstheme="minorHAnsi"/>
        </w:rPr>
        <w:t>have</w:t>
      </w:r>
      <w:r w:rsidR="009C1583">
        <w:rPr>
          <w:rFonts w:cstheme="minorHAnsi"/>
        </w:rPr>
        <w:t xml:space="preserve"> </w:t>
      </w:r>
      <w:r w:rsidR="00845036">
        <w:rPr>
          <w:rFonts w:cstheme="minorHAnsi"/>
        </w:rPr>
        <w:t>summarized</w:t>
      </w:r>
      <w:r w:rsidR="009C1583">
        <w:rPr>
          <w:rFonts w:cstheme="minorHAnsi"/>
        </w:rPr>
        <w:t xml:space="preserve"> our </w:t>
      </w:r>
      <w:r w:rsidR="000912F5" w:rsidRPr="000912F5">
        <w:rPr>
          <w:rFonts w:cstheme="minorHAnsi"/>
        </w:rPr>
        <w:t>simulations</w:t>
      </w:r>
      <w:r w:rsidR="009C1583">
        <w:rPr>
          <w:rFonts w:cstheme="minorHAnsi"/>
        </w:rPr>
        <w:t xml:space="preserve"> results</w:t>
      </w:r>
      <w:r w:rsidR="00845036">
        <w:rPr>
          <w:rFonts w:cstheme="minorHAnsi"/>
        </w:rPr>
        <w:t xml:space="preserve"> here</w:t>
      </w:r>
      <w:r w:rsidR="000912F5" w:rsidRPr="000912F5">
        <w:rPr>
          <w:rFonts w:cstheme="minorHAnsi"/>
        </w:rPr>
        <w:t>:</w:t>
      </w:r>
      <w:r w:rsidR="00A547AC" w:rsidRPr="00A547AC">
        <w:rPr>
          <w:noProof/>
        </w:rPr>
        <w:t xml:space="preserve"> </w:t>
      </w:r>
    </w:p>
    <w:p w14:paraId="7439F120" w14:textId="2F98FECC" w:rsidR="00845036" w:rsidRDefault="00845036" w:rsidP="00845036">
      <w:pPr>
        <w:jc w:val="center"/>
        <w:rPr>
          <w:rFonts w:cstheme="minorHAnsi"/>
        </w:rPr>
      </w:pPr>
      <w:r>
        <w:rPr>
          <w:rFonts w:cstheme="minorHAnsi"/>
        </w:rPr>
        <w:t>Table 2-</w:t>
      </w:r>
      <w:r w:rsidR="00C435BB">
        <w:rPr>
          <w:rFonts w:cstheme="minorHAnsi"/>
        </w:rPr>
        <w:t>1</w:t>
      </w:r>
      <w:r>
        <w:rPr>
          <w:rFonts w:cstheme="minorHAnsi"/>
        </w:rPr>
        <w:t>: SNR point and TP ratio at 90% max Tput</w:t>
      </w:r>
    </w:p>
    <w:tbl>
      <w:tblPr>
        <w:tblStyle w:val="GridTable2-Accent3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430"/>
        <w:gridCol w:w="3265"/>
      </w:tblGrid>
      <w:tr w:rsidR="00845036" w:rsidRPr="00E4057E" w14:paraId="243A446B" w14:textId="77777777" w:rsidTr="00F235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14:paraId="6DE459E0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C58CCF3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SNR point</w:t>
            </w:r>
            <w:r>
              <w:t>(dB)</w:t>
            </w:r>
          </w:p>
        </w:tc>
        <w:tc>
          <w:tcPr>
            <w:tcW w:w="3265" w:type="dxa"/>
            <w:tcBorders>
              <w:top w:val="single" w:sz="4" w:space="0" w:color="auto"/>
              <w:right w:val="single" w:sz="4" w:space="0" w:color="auto"/>
            </w:tcBorders>
          </w:tcPr>
          <w:p w14:paraId="25BB79BE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TP ratio</w:t>
            </w:r>
            <w:r>
              <w:t xml:space="preserve"> </w:t>
            </w:r>
            <w:r w:rsidRPr="00E4057E">
              <w:t>(following Type I PMI /random Type I PMI)</w:t>
            </w:r>
          </w:p>
        </w:tc>
      </w:tr>
      <w:tr w:rsidR="00845036" w:rsidRPr="00E4057E" w14:paraId="180C324D" w14:textId="77777777" w:rsidTr="00F235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6A5F80E7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rPr>
                <w:b w:val="0"/>
              </w:rPr>
            </w:pPr>
            <w:r>
              <w:rPr>
                <w:rFonts w:cstheme="minorHAnsi"/>
              </w:rPr>
              <w:t>FDD, 2Rx</w:t>
            </w:r>
          </w:p>
        </w:tc>
        <w:tc>
          <w:tcPr>
            <w:tcW w:w="2430" w:type="dxa"/>
          </w:tcPr>
          <w:p w14:paraId="6CE11B6C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9.3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12E5E198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2.36</w:t>
            </w:r>
          </w:p>
        </w:tc>
      </w:tr>
      <w:tr w:rsidR="00B9421E" w:rsidRPr="00CC6FC8" w14:paraId="4EB9D273" w14:textId="77777777" w:rsidTr="00F235C7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26F282A6" w14:textId="77777777" w:rsidR="00B9421E" w:rsidRPr="00FC5B0D" w:rsidRDefault="00B9421E" w:rsidP="00B9421E">
            <w:pPr>
              <w:pStyle w:val="ListParagraph"/>
              <w:ind w:firstLineChars="0" w:firstLine="0"/>
              <w:jc w:val="center"/>
              <w:rPr>
                <w:rFonts w:cstheme="minorHAnsi"/>
                <w:bCs w:val="0"/>
              </w:rPr>
            </w:pPr>
            <w:r w:rsidRPr="00FC5B0D">
              <w:rPr>
                <w:rFonts w:cstheme="minorHAnsi"/>
                <w:bCs w:val="0"/>
              </w:rPr>
              <w:t>FDD, 4Rx</w:t>
            </w:r>
          </w:p>
        </w:tc>
        <w:tc>
          <w:tcPr>
            <w:tcW w:w="2430" w:type="dxa"/>
          </w:tcPr>
          <w:p w14:paraId="408AE981" w14:textId="52CF2B98" w:rsidR="00B9421E" w:rsidRPr="00CC6FC8" w:rsidRDefault="00B9421E" w:rsidP="00B9421E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2C2CD37B" w14:textId="70C839FC" w:rsidR="00B9421E" w:rsidRPr="00CC6FC8" w:rsidRDefault="00B9421E" w:rsidP="00B9421E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2.82</w:t>
            </w:r>
          </w:p>
        </w:tc>
      </w:tr>
      <w:tr w:rsidR="00B9421E" w:rsidRPr="00CC6FC8" w14:paraId="6D7959EC" w14:textId="77777777" w:rsidTr="00F235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49CB6B88" w14:textId="77777777" w:rsidR="00B9421E" w:rsidRPr="00FC5B0D" w:rsidRDefault="00B9421E" w:rsidP="00B9421E">
            <w:pPr>
              <w:pStyle w:val="ListParagraph"/>
              <w:ind w:firstLineChars="0" w:firstLine="0"/>
              <w:jc w:val="center"/>
              <w:rPr>
                <w:rFonts w:cstheme="minorHAnsi"/>
                <w:bCs w:val="0"/>
              </w:rPr>
            </w:pPr>
            <w:r w:rsidRPr="00FC5B0D">
              <w:rPr>
                <w:rFonts w:cstheme="minorHAnsi"/>
                <w:bCs w:val="0"/>
              </w:rPr>
              <w:t>TDD, 2Rx</w:t>
            </w:r>
          </w:p>
        </w:tc>
        <w:tc>
          <w:tcPr>
            <w:tcW w:w="2430" w:type="dxa"/>
          </w:tcPr>
          <w:p w14:paraId="1BE90D83" w14:textId="4C657B99" w:rsidR="00B9421E" w:rsidRPr="00CC6FC8" w:rsidRDefault="00B9421E" w:rsidP="00B9421E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7.7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56B80A8B" w14:textId="6C436A94" w:rsidR="00B9421E" w:rsidRPr="00CC6FC8" w:rsidRDefault="00B9421E" w:rsidP="00B9421E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2.92</w:t>
            </w:r>
          </w:p>
        </w:tc>
      </w:tr>
      <w:tr w:rsidR="00B9421E" w:rsidRPr="00CC6FC8" w14:paraId="426A01EC" w14:textId="77777777" w:rsidTr="00F235C7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  <w:bottom w:val="single" w:sz="4" w:space="0" w:color="auto"/>
            </w:tcBorders>
          </w:tcPr>
          <w:p w14:paraId="637BB45C" w14:textId="05F3023E" w:rsidR="00B9421E" w:rsidRDefault="00B9421E" w:rsidP="00B9421E">
            <w:pPr>
              <w:pStyle w:val="ListParagraph"/>
              <w:ind w:firstLineChars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TDD, 4Rx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BC3108E" w14:textId="715CB356" w:rsidR="00B9421E" w:rsidRDefault="00B9421E" w:rsidP="00B9421E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</w:t>
            </w:r>
          </w:p>
        </w:tc>
        <w:tc>
          <w:tcPr>
            <w:tcW w:w="3265" w:type="dxa"/>
            <w:tcBorders>
              <w:bottom w:val="single" w:sz="4" w:space="0" w:color="auto"/>
              <w:right w:val="single" w:sz="4" w:space="0" w:color="auto"/>
            </w:tcBorders>
          </w:tcPr>
          <w:p w14:paraId="255ED6FA" w14:textId="0C58E8F3" w:rsidR="00B9421E" w:rsidRDefault="00B9421E" w:rsidP="00B9421E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3.12</w:t>
            </w:r>
          </w:p>
        </w:tc>
      </w:tr>
    </w:tbl>
    <w:p w14:paraId="2072EEA5" w14:textId="0A973149" w:rsidR="00845036" w:rsidRDefault="00845036" w:rsidP="00742219">
      <w:pPr>
        <w:rPr>
          <w:noProof/>
        </w:rPr>
      </w:pPr>
    </w:p>
    <w:p w14:paraId="46CCC245" w14:textId="2CF7B664" w:rsidR="00E902BB" w:rsidRDefault="00E902BB" w:rsidP="00E902BB">
      <w:pPr>
        <w:jc w:val="center"/>
      </w:pPr>
    </w:p>
    <w:p w14:paraId="654A618F" w14:textId="6B598735" w:rsidR="004A574E" w:rsidRDefault="004A574E" w:rsidP="00742219">
      <w:pPr>
        <w:rPr>
          <w:noProof/>
        </w:rPr>
      </w:pPr>
      <w:r>
        <w:rPr>
          <w:noProof/>
        </w:rPr>
        <w:t>Based on the simulation results we propose the following gamma value</w:t>
      </w:r>
      <w:r w:rsidR="004A0049">
        <w:rPr>
          <w:noProof/>
        </w:rPr>
        <w:t xml:space="preserve"> as the requirement:</w:t>
      </w:r>
    </w:p>
    <w:p w14:paraId="64A4E4B4" w14:textId="73643BE9" w:rsidR="005D2677" w:rsidRPr="005D2677" w:rsidRDefault="005D2677" w:rsidP="00742219">
      <w:pPr>
        <w:rPr>
          <w:b/>
          <w:bCs/>
          <w:i/>
          <w:iCs/>
          <w:noProof/>
        </w:rPr>
      </w:pPr>
      <w:r w:rsidRPr="005D2677">
        <w:rPr>
          <w:b/>
          <w:bCs/>
          <w:i/>
          <w:iCs/>
          <w:noProof/>
        </w:rPr>
        <w:t>Proposal 1:</w:t>
      </w:r>
    </w:p>
    <w:p w14:paraId="058FB31F" w14:textId="2358964B" w:rsidR="00256C70" w:rsidRDefault="00256C70" w:rsidP="00256C70">
      <w:pPr>
        <w:jc w:val="center"/>
        <w:rPr>
          <w:noProof/>
        </w:rPr>
      </w:pPr>
      <w:r>
        <w:rPr>
          <w:noProof/>
        </w:rPr>
        <w:t>Table 2-2: Proposed gamma values</w:t>
      </w:r>
    </w:p>
    <w:tbl>
      <w:tblPr>
        <w:tblStyle w:val="GridTable2-Accent3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430"/>
        <w:gridCol w:w="3265"/>
      </w:tblGrid>
      <w:tr w:rsidR="00FE3317" w:rsidRPr="00E4057E" w14:paraId="545714DE" w14:textId="77777777" w:rsidTr="00723D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14:paraId="037B5796" w14:textId="77777777" w:rsidR="00FE3317" w:rsidRPr="00E4057E" w:rsidRDefault="00FE3317" w:rsidP="00FE3317">
            <w:pPr>
              <w:pStyle w:val="ListParagraph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2DDBBD21" w14:textId="45C8466B" w:rsidR="00FE3317" w:rsidRPr="00E4057E" w:rsidRDefault="00FE3317" w:rsidP="00FE3317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TP ratio</w:t>
            </w:r>
            <w:r>
              <w:t xml:space="preserve"> </w:t>
            </w:r>
            <w:r w:rsidRPr="00E4057E">
              <w:t>(following Type I PMI /random Type I PMI)</w:t>
            </w:r>
          </w:p>
        </w:tc>
        <w:tc>
          <w:tcPr>
            <w:tcW w:w="3265" w:type="dxa"/>
            <w:tcBorders>
              <w:top w:val="single" w:sz="4" w:space="0" w:color="auto"/>
              <w:right w:val="single" w:sz="4" w:space="0" w:color="auto"/>
            </w:tcBorders>
          </w:tcPr>
          <w:p w14:paraId="61F37833" w14:textId="3DD8689B" w:rsidR="00FE3317" w:rsidRPr="00FE3317" w:rsidRDefault="00FE3317" w:rsidP="00FE3317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FE3317">
              <w:rPr>
                <w:bCs w:val="0"/>
              </w:rPr>
              <w:t>Proposed Gamma value</w:t>
            </w:r>
          </w:p>
        </w:tc>
      </w:tr>
      <w:tr w:rsidR="00FE3317" w:rsidRPr="00E4057E" w14:paraId="4B9C900F" w14:textId="77777777" w:rsidTr="00723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2BC86869" w14:textId="77777777" w:rsidR="00FE3317" w:rsidRPr="00E4057E" w:rsidRDefault="00FE3317" w:rsidP="00FE3317">
            <w:pPr>
              <w:pStyle w:val="ListParagraph"/>
              <w:ind w:firstLineChars="0" w:firstLine="0"/>
              <w:jc w:val="center"/>
              <w:rPr>
                <w:b w:val="0"/>
              </w:rPr>
            </w:pPr>
            <w:r>
              <w:rPr>
                <w:rFonts w:cstheme="minorHAnsi"/>
              </w:rPr>
              <w:t>FDD, 2Rx</w:t>
            </w:r>
          </w:p>
        </w:tc>
        <w:tc>
          <w:tcPr>
            <w:tcW w:w="2430" w:type="dxa"/>
          </w:tcPr>
          <w:p w14:paraId="425A3CDE" w14:textId="2F424E04" w:rsidR="00FE3317" w:rsidRPr="00E4057E" w:rsidRDefault="00FE3317" w:rsidP="00FE3317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2.36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1ADDD762" w14:textId="1533CD15" w:rsidR="00FE3317" w:rsidRPr="00E4057E" w:rsidRDefault="00004297" w:rsidP="00FE3317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1.6</w:t>
            </w:r>
          </w:p>
        </w:tc>
      </w:tr>
      <w:tr w:rsidR="008A5D3B" w:rsidRPr="00CC6FC8" w14:paraId="351B3196" w14:textId="77777777" w:rsidTr="00723D5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504F77E6" w14:textId="77777777" w:rsidR="008A5D3B" w:rsidRPr="00FC5B0D" w:rsidRDefault="008A5D3B" w:rsidP="008A5D3B">
            <w:pPr>
              <w:pStyle w:val="ListParagraph"/>
              <w:ind w:firstLineChars="0" w:firstLine="0"/>
              <w:jc w:val="center"/>
              <w:rPr>
                <w:rFonts w:cstheme="minorHAnsi"/>
                <w:bCs w:val="0"/>
              </w:rPr>
            </w:pPr>
            <w:r w:rsidRPr="00FC5B0D">
              <w:rPr>
                <w:rFonts w:cstheme="minorHAnsi"/>
                <w:bCs w:val="0"/>
              </w:rPr>
              <w:t>FDD, 4Rx</w:t>
            </w:r>
          </w:p>
        </w:tc>
        <w:tc>
          <w:tcPr>
            <w:tcW w:w="2430" w:type="dxa"/>
          </w:tcPr>
          <w:p w14:paraId="13B79457" w14:textId="2A83308E" w:rsidR="008A5D3B" w:rsidRPr="00CC6FC8" w:rsidRDefault="008A5D3B" w:rsidP="008A5D3B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2.82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04C282A9" w14:textId="4782222D" w:rsidR="008A5D3B" w:rsidRPr="00CC6FC8" w:rsidRDefault="00CD777D" w:rsidP="008A5D3B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</w:tr>
      <w:tr w:rsidR="008A5D3B" w:rsidRPr="00CC6FC8" w14:paraId="1DE53E5B" w14:textId="77777777" w:rsidTr="00723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6F4A1710" w14:textId="77777777" w:rsidR="008A5D3B" w:rsidRPr="00FC5B0D" w:rsidRDefault="008A5D3B" w:rsidP="008A5D3B">
            <w:pPr>
              <w:pStyle w:val="ListParagraph"/>
              <w:ind w:firstLineChars="0" w:firstLine="0"/>
              <w:jc w:val="center"/>
              <w:rPr>
                <w:rFonts w:cstheme="minorHAnsi"/>
                <w:bCs w:val="0"/>
              </w:rPr>
            </w:pPr>
            <w:r w:rsidRPr="00FC5B0D">
              <w:rPr>
                <w:rFonts w:cstheme="minorHAnsi"/>
                <w:bCs w:val="0"/>
              </w:rPr>
              <w:t>TDD, 2Rx</w:t>
            </w:r>
          </w:p>
        </w:tc>
        <w:tc>
          <w:tcPr>
            <w:tcW w:w="2430" w:type="dxa"/>
          </w:tcPr>
          <w:p w14:paraId="0863BD46" w14:textId="05EA7D20" w:rsidR="008A5D3B" w:rsidRPr="00CC6FC8" w:rsidRDefault="008A5D3B" w:rsidP="008A5D3B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2.92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7560CEAA" w14:textId="7A7A6A6D" w:rsidR="008A5D3B" w:rsidRPr="00CC6FC8" w:rsidRDefault="00CD777D" w:rsidP="008A5D3B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2.2</w:t>
            </w:r>
          </w:p>
        </w:tc>
      </w:tr>
      <w:tr w:rsidR="008A5D3B" w:rsidRPr="00CC6FC8" w14:paraId="3FD69C90" w14:textId="77777777" w:rsidTr="00723D59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  <w:bottom w:val="single" w:sz="4" w:space="0" w:color="auto"/>
            </w:tcBorders>
          </w:tcPr>
          <w:p w14:paraId="7E95E06D" w14:textId="77777777" w:rsidR="008A5D3B" w:rsidRDefault="008A5D3B" w:rsidP="008A5D3B">
            <w:pPr>
              <w:pStyle w:val="ListParagraph"/>
              <w:ind w:firstLineChars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TDD, 4Rx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6CFBEB7" w14:textId="0FCED752" w:rsidR="008A5D3B" w:rsidRDefault="008A5D3B" w:rsidP="008A5D3B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3.12</w:t>
            </w:r>
          </w:p>
        </w:tc>
        <w:tc>
          <w:tcPr>
            <w:tcW w:w="3265" w:type="dxa"/>
            <w:tcBorders>
              <w:bottom w:val="single" w:sz="4" w:space="0" w:color="auto"/>
              <w:right w:val="single" w:sz="4" w:space="0" w:color="auto"/>
            </w:tcBorders>
          </w:tcPr>
          <w:p w14:paraId="7AD45BE7" w14:textId="329D6FEB" w:rsidR="008A5D3B" w:rsidRDefault="00CD777D" w:rsidP="008A5D3B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2.4</w:t>
            </w:r>
          </w:p>
        </w:tc>
      </w:tr>
    </w:tbl>
    <w:p w14:paraId="37423F18" w14:textId="77777777" w:rsidR="00256C70" w:rsidRDefault="00256C70" w:rsidP="00742219">
      <w:pPr>
        <w:rPr>
          <w:noProof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677DC41" w14:textId="77777777" w:rsidR="00093AED" w:rsidRDefault="0006122D" w:rsidP="007B3841">
      <w:r>
        <w:t xml:space="preserve">In summary, we </w:t>
      </w:r>
      <w:r w:rsidR="00093AED">
        <w:t>listed our observations and proposals here:</w:t>
      </w:r>
    </w:p>
    <w:p w14:paraId="6C7FEC7F" w14:textId="5F4A6BF9" w:rsidR="007B3841" w:rsidRDefault="00E8665D" w:rsidP="007B3841">
      <w:pPr>
        <w:rPr>
          <w:b/>
          <w:bCs/>
          <w:i/>
          <w:iCs/>
        </w:rPr>
      </w:pPr>
      <w:r w:rsidRPr="00E8665D">
        <w:rPr>
          <w:b/>
          <w:bCs/>
          <w:i/>
          <w:iCs/>
        </w:rPr>
        <w:t xml:space="preserve">Proposal 1: </w:t>
      </w:r>
      <w:r w:rsidR="00806573" w:rsidRPr="00E8665D">
        <w:rPr>
          <w:b/>
          <w:bCs/>
          <w:i/>
          <w:iCs/>
        </w:rPr>
        <w:t xml:space="preserve"> </w:t>
      </w:r>
      <w:r w:rsidR="00251A81">
        <w:rPr>
          <w:b/>
          <w:bCs/>
          <w:i/>
          <w:iCs/>
        </w:rPr>
        <w:t>Consider following gamma values:</w:t>
      </w:r>
    </w:p>
    <w:tbl>
      <w:tblPr>
        <w:tblStyle w:val="GridTable2-Accent3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430"/>
        <w:gridCol w:w="3265"/>
      </w:tblGrid>
      <w:tr w:rsidR="00251A81" w:rsidRPr="00E4057E" w14:paraId="64FC83A3" w14:textId="77777777" w:rsidTr="00723D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14:paraId="075D2AAC" w14:textId="77777777" w:rsidR="00251A81" w:rsidRPr="00E4057E" w:rsidRDefault="00251A81" w:rsidP="00723D59">
            <w:pPr>
              <w:pStyle w:val="ListParagraph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1C3AC7E0" w14:textId="77777777" w:rsidR="00251A81" w:rsidRPr="00E4057E" w:rsidRDefault="00251A81" w:rsidP="00723D59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TP ratio</w:t>
            </w:r>
            <w:r>
              <w:t xml:space="preserve"> </w:t>
            </w:r>
            <w:r w:rsidRPr="00E4057E">
              <w:t>(following Type I PMI /random Type I PMI)</w:t>
            </w:r>
          </w:p>
        </w:tc>
        <w:tc>
          <w:tcPr>
            <w:tcW w:w="3265" w:type="dxa"/>
            <w:tcBorders>
              <w:top w:val="single" w:sz="4" w:space="0" w:color="auto"/>
              <w:right w:val="single" w:sz="4" w:space="0" w:color="auto"/>
            </w:tcBorders>
          </w:tcPr>
          <w:p w14:paraId="1612A97B" w14:textId="77777777" w:rsidR="00251A81" w:rsidRPr="00FE3317" w:rsidRDefault="00251A81" w:rsidP="00723D59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FE3317">
              <w:rPr>
                <w:bCs w:val="0"/>
              </w:rPr>
              <w:t>Proposed Gamma value</w:t>
            </w:r>
          </w:p>
        </w:tc>
      </w:tr>
      <w:tr w:rsidR="00DD59BF" w:rsidRPr="00E4057E" w14:paraId="46F89BE7" w14:textId="77777777" w:rsidTr="00723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4652E7A5" w14:textId="77777777" w:rsidR="00DD59BF" w:rsidRPr="00E4057E" w:rsidRDefault="00DD59BF" w:rsidP="00DD59BF">
            <w:pPr>
              <w:pStyle w:val="ListParagraph"/>
              <w:ind w:firstLineChars="0" w:firstLine="0"/>
              <w:jc w:val="center"/>
              <w:rPr>
                <w:b w:val="0"/>
              </w:rPr>
            </w:pPr>
            <w:r>
              <w:rPr>
                <w:rFonts w:cstheme="minorHAnsi"/>
              </w:rPr>
              <w:t>FDD, 2Rx</w:t>
            </w:r>
          </w:p>
        </w:tc>
        <w:tc>
          <w:tcPr>
            <w:tcW w:w="2430" w:type="dxa"/>
          </w:tcPr>
          <w:p w14:paraId="758D8033" w14:textId="7131326C" w:rsidR="00DD59BF" w:rsidRPr="00E4057E" w:rsidRDefault="00DD59BF" w:rsidP="00DD59BF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2.36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507C2DDF" w14:textId="4872B87D" w:rsidR="00DD59BF" w:rsidRPr="00E4057E" w:rsidRDefault="00DD59BF" w:rsidP="00DD59BF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1.6</w:t>
            </w:r>
          </w:p>
        </w:tc>
      </w:tr>
      <w:tr w:rsidR="00DD59BF" w:rsidRPr="00CC6FC8" w14:paraId="04BA043C" w14:textId="77777777" w:rsidTr="00723D5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4A81C93B" w14:textId="77777777" w:rsidR="00DD59BF" w:rsidRPr="00FC5B0D" w:rsidRDefault="00DD59BF" w:rsidP="00DD59BF">
            <w:pPr>
              <w:pStyle w:val="ListParagraph"/>
              <w:ind w:firstLineChars="0" w:firstLine="0"/>
              <w:jc w:val="center"/>
              <w:rPr>
                <w:rFonts w:cstheme="minorHAnsi"/>
                <w:bCs w:val="0"/>
              </w:rPr>
            </w:pPr>
            <w:r w:rsidRPr="00FC5B0D">
              <w:rPr>
                <w:rFonts w:cstheme="minorHAnsi"/>
                <w:bCs w:val="0"/>
              </w:rPr>
              <w:t>FDD, 4Rx</w:t>
            </w:r>
          </w:p>
        </w:tc>
        <w:tc>
          <w:tcPr>
            <w:tcW w:w="2430" w:type="dxa"/>
          </w:tcPr>
          <w:p w14:paraId="7011ADE1" w14:textId="741C6155" w:rsidR="00DD59BF" w:rsidRPr="00CC6FC8" w:rsidRDefault="00DD59BF" w:rsidP="00DD59BF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2.82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71487B95" w14:textId="7FCEF67B" w:rsidR="00DD59BF" w:rsidRPr="00CC6FC8" w:rsidRDefault="00DD59BF" w:rsidP="00DD59BF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</w:tr>
      <w:tr w:rsidR="00DD59BF" w:rsidRPr="00CC6FC8" w14:paraId="33846277" w14:textId="77777777" w:rsidTr="00723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6F412412" w14:textId="77777777" w:rsidR="00DD59BF" w:rsidRPr="00FC5B0D" w:rsidRDefault="00DD59BF" w:rsidP="00DD59BF">
            <w:pPr>
              <w:pStyle w:val="ListParagraph"/>
              <w:ind w:firstLineChars="0" w:firstLine="0"/>
              <w:jc w:val="center"/>
              <w:rPr>
                <w:rFonts w:cstheme="minorHAnsi"/>
                <w:bCs w:val="0"/>
              </w:rPr>
            </w:pPr>
            <w:r w:rsidRPr="00FC5B0D">
              <w:rPr>
                <w:rFonts w:cstheme="minorHAnsi"/>
                <w:bCs w:val="0"/>
              </w:rPr>
              <w:t>TDD, 2Rx</w:t>
            </w:r>
          </w:p>
        </w:tc>
        <w:tc>
          <w:tcPr>
            <w:tcW w:w="2430" w:type="dxa"/>
          </w:tcPr>
          <w:p w14:paraId="3111C22C" w14:textId="41D2CF95" w:rsidR="00DD59BF" w:rsidRPr="00CC6FC8" w:rsidRDefault="00DD59BF" w:rsidP="00DD59BF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2.92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1152E0BD" w14:textId="4F726D8E" w:rsidR="00DD59BF" w:rsidRPr="00CC6FC8" w:rsidRDefault="00DD59BF" w:rsidP="00DD59BF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2.2</w:t>
            </w:r>
          </w:p>
        </w:tc>
      </w:tr>
      <w:tr w:rsidR="00DD59BF" w:rsidRPr="00CC6FC8" w14:paraId="4D9A8D31" w14:textId="77777777" w:rsidTr="00723D59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  <w:bottom w:val="single" w:sz="4" w:space="0" w:color="auto"/>
            </w:tcBorders>
          </w:tcPr>
          <w:p w14:paraId="78C244B8" w14:textId="77777777" w:rsidR="00DD59BF" w:rsidRDefault="00DD59BF" w:rsidP="00DD59BF">
            <w:pPr>
              <w:pStyle w:val="ListParagraph"/>
              <w:ind w:firstLineChars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TDD, 4Rx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FD350B6" w14:textId="73E1C609" w:rsidR="00DD59BF" w:rsidRDefault="00DD59BF" w:rsidP="00DD59BF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3.12</w:t>
            </w:r>
          </w:p>
        </w:tc>
        <w:tc>
          <w:tcPr>
            <w:tcW w:w="3265" w:type="dxa"/>
            <w:tcBorders>
              <w:bottom w:val="single" w:sz="4" w:space="0" w:color="auto"/>
              <w:right w:val="single" w:sz="4" w:space="0" w:color="auto"/>
            </w:tcBorders>
          </w:tcPr>
          <w:p w14:paraId="78CC3858" w14:textId="3777453A" w:rsidR="00DD59BF" w:rsidRDefault="00DD59BF" w:rsidP="00DD59BF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2.4</w:t>
            </w:r>
          </w:p>
        </w:tc>
      </w:tr>
    </w:tbl>
    <w:p w14:paraId="451D162F" w14:textId="77777777" w:rsidR="00251A81" w:rsidRPr="00E8665D" w:rsidRDefault="00251A81" w:rsidP="007B3841">
      <w:pPr>
        <w:rPr>
          <w:b/>
          <w:bCs/>
          <w:i/>
          <w:iCs/>
        </w:rPr>
      </w:pP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7E52C9CC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R4-22</w:t>
      </w:r>
      <w:r w:rsidR="00D25FF7">
        <w:rPr>
          <w:rFonts w:cstheme="minorHAnsi"/>
        </w:rPr>
        <w:t>1</w:t>
      </w:r>
      <w:r w:rsidR="00723BC0">
        <w:rPr>
          <w:rFonts w:cstheme="minorHAnsi"/>
        </w:rPr>
        <w:t>4397</w:t>
      </w:r>
      <w:r w:rsidRPr="00A12448">
        <w:rPr>
          <w:rFonts w:cstheme="minorHAnsi"/>
        </w:rPr>
        <w:t xml:space="preserve">: </w:t>
      </w:r>
      <w:r w:rsidR="00723BC0" w:rsidRPr="00723BC0">
        <w:rPr>
          <w:rFonts w:cstheme="minorHAnsi"/>
          <w:color w:val="000000"/>
        </w:rPr>
        <w:t>WF on UE demodulation and CSI requirements for FeMIMO</w:t>
      </w:r>
      <w:r w:rsidRPr="00A12448">
        <w:rPr>
          <w:rFonts w:cstheme="minorHAnsi"/>
          <w:color w:val="000000"/>
        </w:rPr>
        <w:t xml:space="preserve">, </w:t>
      </w:r>
      <w:r w:rsidR="00D47675">
        <w:rPr>
          <w:rFonts w:cstheme="minorHAnsi"/>
          <w:color w:val="000000"/>
        </w:rPr>
        <w:t>Samsung</w:t>
      </w: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p w14:paraId="680E87F3" w14:textId="77777777" w:rsidR="00C066BC" w:rsidRPr="00E65854" w:rsidRDefault="00C066BC" w:rsidP="00C066BC">
      <w:pPr>
        <w:pStyle w:val="Heading2"/>
        <w:rPr>
          <w:rFonts w:asciiTheme="minorHAnsi" w:hAnsiTheme="minorHAnsi" w:cstheme="minorHAnsi"/>
          <w:color w:val="auto"/>
          <w:sz w:val="32"/>
          <w:szCs w:val="32"/>
        </w:rPr>
      </w:pPr>
      <w:r w:rsidRPr="00E65854">
        <w:rPr>
          <w:rFonts w:asciiTheme="minorHAnsi" w:hAnsiTheme="minorHAnsi" w:cstheme="minorHAnsi"/>
          <w:color w:val="auto"/>
          <w:sz w:val="32"/>
          <w:szCs w:val="32"/>
        </w:rPr>
        <w:t xml:space="preserve">Annex: </w:t>
      </w:r>
      <w:r w:rsidRPr="00E65854">
        <w:rPr>
          <w:rFonts w:asciiTheme="minorHAnsi" w:hAnsiTheme="minorHAnsi" w:cstheme="minorHAnsi" w:hint="eastAsia"/>
          <w:color w:val="auto"/>
          <w:sz w:val="32"/>
          <w:szCs w:val="32"/>
        </w:rPr>
        <w:t>S</w:t>
      </w:r>
      <w:r w:rsidRPr="00E65854">
        <w:rPr>
          <w:rFonts w:asciiTheme="minorHAnsi" w:hAnsiTheme="minorHAnsi" w:cstheme="minorHAnsi"/>
          <w:color w:val="auto"/>
          <w:sz w:val="32"/>
          <w:szCs w:val="32"/>
        </w:rPr>
        <w:t>imulation configurations</w:t>
      </w:r>
    </w:p>
    <w:p w14:paraId="10826287" w14:textId="1F0E35C4" w:rsidR="00C066BC" w:rsidRPr="009D3331" w:rsidRDefault="00E65854" w:rsidP="00C066BC">
      <w:pPr>
        <w:rPr>
          <w:rFonts w:cstheme="minorHAnsi"/>
        </w:rPr>
      </w:pPr>
      <w:r>
        <w:rPr>
          <w:rFonts w:cstheme="minorHAnsi"/>
        </w:rPr>
        <w:t xml:space="preserve">Here we provide our simulation assumptions for information.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66BC" w14:paraId="4D364560" w14:textId="77777777" w:rsidTr="007A2E64">
        <w:tc>
          <w:tcPr>
            <w:tcW w:w="9631" w:type="dxa"/>
          </w:tcPr>
          <w:p w14:paraId="6A775BB3" w14:textId="77777777" w:rsidR="00C066BC" w:rsidRPr="007E20A2" w:rsidRDefault="00C066BC" w:rsidP="007A2E64">
            <w:pPr>
              <w:rPr>
                <w:b/>
                <w:u w:val="single"/>
                <w:lang w:val="sv-SE"/>
              </w:rPr>
            </w:pPr>
            <w:r>
              <w:rPr>
                <w:b/>
                <w:u w:val="single"/>
                <w:lang w:val="sv-SE"/>
              </w:rPr>
              <w:t>Common simulation assumption</w:t>
            </w:r>
          </w:p>
          <w:p w14:paraId="0005DCC4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Channel and correlation models:  TDLA30-10 with XP High with statistically independent for each TRP</w:t>
            </w:r>
          </w:p>
          <w:p w14:paraId="7BF2EC8B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 w:hint="eastAsia"/>
                <w:szCs w:val="24"/>
              </w:rPr>
              <w:t>P</w:t>
            </w:r>
            <w:r w:rsidRPr="00AB625B">
              <w:rPr>
                <w:rFonts w:eastAsia="SimSun"/>
                <w:szCs w:val="24"/>
              </w:rPr>
              <w:t>c setting: Same Pc ratios for each TRP in defining requirement</w:t>
            </w:r>
          </w:p>
          <w:p w14:paraId="31698A2F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SNR setting: The SNRs for TRP #1 and TRP #2 are assumed to be balanced with a scaling factor of 1/sqrt(2) for the transmitted signal from each TRP</w:t>
            </w:r>
          </w:p>
          <w:p w14:paraId="38E6EDE3" w14:textId="77777777" w:rsidR="00C066BC" w:rsidRPr="00CB2579" w:rsidRDefault="00C066BC" w:rsidP="007A2E64">
            <w:pPr>
              <w:rPr>
                <w:b/>
                <w:u w:val="single"/>
              </w:rPr>
            </w:pPr>
          </w:p>
          <w:p w14:paraId="0E40FBE1" w14:textId="77777777" w:rsidR="00C066BC" w:rsidRPr="00CB2579" w:rsidRDefault="00C066BC" w:rsidP="007A2E64">
            <w:pPr>
              <w:rPr>
                <w:b/>
                <w:u w:val="single"/>
              </w:rPr>
            </w:pPr>
            <w:r w:rsidRPr="00CB2579">
              <w:rPr>
                <w:b/>
                <w:u w:val="single"/>
              </w:rPr>
              <w:t>General test set-up for CSI reporting</w:t>
            </w:r>
          </w:p>
          <w:p w14:paraId="6E0B951E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 xml:space="preserve">2 TPs configured with fully overlapping resource allocation </w:t>
            </w:r>
          </w:p>
          <w:p w14:paraId="4D648A72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One CSI-RS resource with Ks = 2</w:t>
            </w:r>
          </w:p>
          <w:p w14:paraId="25201CA5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TP1 associated with NZP-CSI-RS resource 1</w:t>
            </w:r>
          </w:p>
          <w:p w14:paraId="5BF7A8A0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TP2 associated with NZP CSI-RS resource 2</w:t>
            </w:r>
          </w:p>
          <w:p w14:paraId="470CF54A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lastRenderedPageBreak/>
              <w:t>CSI reporting: One CSI associated with multi-TRP measurement hypothesis and X=0 CSI associated with single-TRP measurement hypothesis (CSI reporting mode 1 with X=0)</w:t>
            </w:r>
          </w:p>
          <w:p w14:paraId="572AF8B0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CMR group 1 {CMR a} corresponding to NZP CSI-RS resource 1, K1=1</w:t>
            </w:r>
          </w:p>
          <w:p w14:paraId="26936BDA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rFonts w:eastAsia="Yu Mincho"/>
              </w:rPr>
            </w:pPr>
            <w:r w:rsidRPr="00AB625B">
              <w:rPr>
                <w:iCs/>
              </w:rPr>
              <w:t xml:space="preserve">CMR group 2 </w:t>
            </w:r>
            <w:r w:rsidRPr="00AB625B">
              <w:rPr>
                <w:rFonts w:eastAsia="Yu Mincho"/>
              </w:rPr>
              <w:t>{CMR b} corresponding to NZP CSI-RS resource 2, K2=1</w:t>
            </w:r>
          </w:p>
          <w:p w14:paraId="009D63F7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>
              <w:rPr>
                <w:iCs/>
              </w:rPr>
              <w:t>CMR pair (N=1)</w:t>
            </w:r>
            <w:r w:rsidRPr="00AB625B">
              <w:rPr>
                <w:iCs/>
              </w:rPr>
              <w:t>: CMR {a,b} for M-TRP measurement hypothesis</w:t>
            </w:r>
          </w:p>
          <w:p w14:paraId="31109F12" w14:textId="77777777" w:rsidR="00C066BC" w:rsidRPr="00FD5B25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  <w:highlight w:val="yellow"/>
              </w:rPr>
            </w:pPr>
            <w:r w:rsidRPr="00FD5B25">
              <w:rPr>
                <w:rFonts w:eastAsia="SimSun"/>
                <w:szCs w:val="24"/>
                <w:highlight w:val="yellow"/>
              </w:rPr>
              <w:t>No time/frequency offset between two TPs</w:t>
            </w:r>
          </w:p>
          <w:p w14:paraId="65B3530C" w14:textId="77777777" w:rsidR="00C066BC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WB PMI reporting for mode 1 with X=0</w:t>
            </w:r>
          </w:p>
          <w:p w14:paraId="2B85F314" w14:textId="77777777" w:rsidR="00C066BC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RAN4 apply the above test setup as baseline for CSI reporting requirement definition </w:t>
            </w:r>
          </w:p>
          <w:p w14:paraId="4CCAFDDD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</w:p>
          <w:p w14:paraId="2279D896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CSI resource configuration</w:t>
            </w:r>
          </w:p>
          <w:p w14:paraId="3776A90A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Configure two resources in a resource pair in the same slot for CSI reporting requirements for mTRP.</w:t>
            </w:r>
          </w:p>
          <w:p w14:paraId="5E3FC776" w14:textId="77777777" w:rsidR="00C066BC" w:rsidRDefault="00C066BC" w:rsidP="007A2E64"/>
          <w:p w14:paraId="4FD3EA1C" w14:textId="0EDECE5B" w:rsidR="00C066BC" w:rsidRDefault="00E44DB5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Antenna configuration</w:t>
            </w:r>
          </w:p>
          <w:p w14:paraId="0D6D83CD" w14:textId="773314D0" w:rsidR="00C066BC" w:rsidRPr="00E44DB5" w:rsidRDefault="00E44DB5" w:rsidP="00E44DB5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8x2, XP high (per TRP)</w:t>
            </w:r>
          </w:p>
          <w:p w14:paraId="3D660499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</w:p>
          <w:p w14:paraId="0DCB331B" w14:textId="77777777" w:rsidR="00C066BC" w:rsidRPr="00AB625B" w:rsidRDefault="00C066BC" w:rsidP="007A2E64">
            <w:pPr>
              <w:rPr>
                <w:b/>
                <w:u w:val="single"/>
                <w:lang w:eastAsia="ko-KR"/>
              </w:rPr>
            </w:pPr>
            <w:r w:rsidRPr="00AB625B">
              <w:rPr>
                <w:b/>
                <w:u w:val="single"/>
                <w:lang w:eastAsia="ko-KR"/>
              </w:rPr>
              <w:t>Number of layers</w:t>
            </w:r>
          </w:p>
          <w:p w14:paraId="47745E43" w14:textId="3AD21E94" w:rsidR="00C066BC" w:rsidRPr="00AB625B" w:rsidRDefault="00C066BC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2 (1MIMO layer per TRP)</w:t>
            </w:r>
          </w:p>
          <w:p w14:paraId="565106CE" w14:textId="77777777" w:rsidR="00C066BC" w:rsidRDefault="00C066BC" w:rsidP="007A2E64"/>
          <w:p w14:paraId="7D7EFE33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Test metric for PMI reporting</w:t>
            </w:r>
          </w:p>
          <w:p w14:paraId="66BB6767" w14:textId="77777777" w:rsidR="00C066BC" w:rsidRPr="00D6746F" w:rsidRDefault="00C066BC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D6746F">
              <w:rPr>
                <w:rFonts w:eastAsia="SimSun"/>
                <w:szCs w:val="24"/>
              </w:rPr>
              <w:t>TP ratio</w:t>
            </w:r>
            <w:r w:rsidR="00DE5911" w:rsidRPr="00D6746F">
              <w:rPr>
                <w:rFonts w:eastAsia="SimSun"/>
                <w:szCs w:val="24"/>
              </w:rPr>
              <w:t xml:space="preserve"> for</w:t>
            </w:r>
            <w:r w:rsidRPr="00D6746F">
              <w:rPr>
                <w:rFonts w:eastAsia="SimSun"/>
                <w:szCs w:val="24"/>
              </w:rPr>
              <w:t xml:space="preserve"> follow PMI and random PMI with m-TRP reporting. </w:t>
            </w:r>
          </w:p>
          <w:p w14:paraId="6A0825AE" w14:textId="424D6090" w:rsidR="002E288F" w:rsidRDefault="002E288F" w:rsidP="00D6746F">
            <w:pPr>
              <w:spacing w:after="120"/>
            </w:pPr>
          </w:p>
          <w:p w14:paraId="2D7E4ED4" w14:textId="328EAFD8" w:rsidR="00D27709" w:rsidRPr="00D27709" w:rsidRDefault="00D27709" w:rsidP="00D27709">
            <w:pPr>
              <w:rPr>
                <w:b/>
                <w:u w:val="single"/>
                <w:lang w:eastAsia="ko-KR"/>
              </w:rPr>
            </w:pPr>
            <w:r w:rsidRPr="00D27709">
              <w:rPr>
                <w:b/>
                <w:u w:val="single"/>
                <w:lang w:eastAsia="ko-KR"/>
              </w:rPr>
              <w:t>Test point</w:t>
            </w:r>
          </w:p>
          <w:p w14:paraId="26FCC218" w14:textId="4D650637" w:rsidR="00D27709" w:rsidRPr="00D27709" w:rsidRDefault="00D27709" w:rsidP="00D27709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D27709">
              <w:rPr>
                <w:rFonts w:eastAsia="SimSun"/>
                <w:szCs w:val="24"/>
              </w:rPr>
              <w:t>90%</w:t>
            </w:r>
          </w:p>
          <w:p w14:paraId="5385A059" w14:textId="77777777" w:rsidR="00D27709" w:rsidRDefault="00D27709" w:rsidP="00D6746F">
            <w:pPr>
              <w:spacing w:after="120"/>
            </w:pPr>
          </w:p>
          <w:p w14:paraId="178DD8C9" w14:textId="7012557B" w:rsidR="00D6746F" w:rsidRPr="004D0391" w:rsidRDefault="00D6746F" w:rsidP="00D6746F">
            <w:pPr>
              <w:rPr>
                <w:b/>
                <w:highlight w:val="yellow"/>
                <w:u w:val="single"/>
                <w:lang w:eastAsia="ko-KR"/>
              </w:rPr>
            </w:pPr>
            <w:r w:rsidRPr="004D0391">
              <w:rPr>
                <w:b/>
                <w:highlight w:val="yellow"/>
                <w:u w:val="single"/>
                <w:lang w:eastAsia="ko-KR"/>
              </w:rPr>
              <w:t>MCS</w:t>
            </w:r>
          </w:p>
          <w:p w14:paraId="0BEAE3EA" w14:textId="27BBE49D" w:rsidR="002E288F" w:rsidRPr="00EB04F8" w:rsidRDefault="00D6746F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color w:val="000000" w:themeColor="text1"/>
                <w:szCs w:val="24"/>
              </w:rPr>
            </w:pPr>
            <w:r w:rsidRPr="004D0391">
              <w:rPr>
                <w:rFonts w:eastAsia="SimSun"/>
                <w:szCs w:val="24"/>
                <w:highlight w:val="yellow"/>
              </w:rPr>
              <w:t>MCS 13</w:t>
            </w:r>
          </w:p>
        </w:tc>
      </w:tr>
    </w:tbl>
    <w:p w14:paraId="4CD02454" w14:textId="77777777" w:rsidR="00C066BC" w:rsidRPr="00A12448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 w:rsidRPr="00A12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4297"/>
    <w:rsid w:val="0000695F"/>
    <w:rsid w:val="000406C3"/>
    <w:rsid w:val="00052165"/>
    <w:rsid w:val="000600FA"/>
    <w:rsid w:val="0006122D"/>
    <w:rsid w:val="00065462"/>
    <w:rsid w:val="00086033"/>
    <w:rsid w:val="000912F5"/>
    <w:rsid w:val="00093AED"/>
    <w:rsid w:val="000B55D4"/>
    <w:rsid w:val="000D4808"/>
    <w:rsid w:val="000F4298"/>
    <w:rsid w:val="00114B32"/>
    <w:rsid w:val="00131506"/>
    <w:rsid w:val="00135E98"/>
    <w:rsid w:val="00137D02"/>
    <w:rsid w:val="00153884"/>
    <w:rsid w:val="001669F0"/>
    <w:rsid w:val="00167841"/>
    <w:rsid w:val="0017143E"/>
    <w:rsid w:val="001762BF"/>
    <w:rsid w:val="00180B0F"/>
    <w:rsid w:val="0018600A"/>
    <w:rsid w:val="001A6983"/>
    <w:rsid w:val="001B2E87"/>
    <w:rsid w:val="001C5B73"/>
    <w:rsid w:val="001E6CEA"/>
    <w:rsid w:val="0020253B"/>
    <w:rsid w:val="002032A6"/>
    <w:rsid w:val="0020538E"/>
    <w:rsid w:val="002235F3"/>
    <w:rsid w:val="00242D0B"/>
    <w:rsid w:val="002470CC"/>
    <w:rsid w:val="00251A81"/>
    <w:rsid w:val="00252759"/>
    <w:rsid w:val="00256C70"/>
    <w:rsid w:val="00261714"/>
    <w:rsid w:val="00272919"/>
    <w:rsid w:val="002E288F"/>
    <w:rsid w:val="002E6AE6"/>
    <w:rsid w:val="0030227E"/>
    <w:rsid w:val="00306F87"/>
    <w:rsid w:val="0031084B"/>
    <w:rsid w:val="00330E54"/>
    <w:rsid w:val="003326DE"/>
    <w:rsid w:val="00333D0C"/>
    <w:rsid w:val="00335C23"/>
    <w:rsid w:val="00343E91"/>
    <w:rsid w:val="003613C6"/>
    <w:rsid w:val="003A52D2"/>
    <w:rsid w:val="003B4B08"/>
    <w:rsid w:val="003B6044"/>
    <w:rsid w:val="003C36BA"/>
    <w:rsid w:val="003C7596"/>
    <w:rsid w:val="003D3CEE"/>
    <w:rsid w:val="004121C5"/>
    <w:rsid w:val="00412E12"/>
    <w:rsid w:val="00422936"/>
    <w:rsid w:val="00425295"/>
    <w:rsid w:val="004437AE"/>
    <w:rsid w:val="00445654"/>
    <w:rsid w:val="00457C5E"/>
    <w:rsid w:val="00476895"/>
    <w:rsid w:val="00481CA0"/>
    <w:rsid w:val="004A0049"/>
    <w:rsid w:val="004A574E"/>
    <w:rsid w:val="004C2110"/>
    <w:rsid w:val="004C565A"/>
    <w:rsid w:val="004C7D8A"/>
    <w:rsid w:val="004D02D2"/>
    <w:rsid w:val="004D0391"/>
    <w:rsid w:val="004E713C"/>
    <w:rsid w:val="004F556D"/>
    <w:rsid w:val="00515100"/>
    <w:rsid w:val="00527C23"/>
    <w:rsid w:val="00536959"/>
    <w:rsid w:val="0054030B"/>
    <w:rsid w:val="0055783A"/>
    <w:rsid w:val="00573E97"/>
    <w:rsid w:val="0057532B"/>
    <w:rsid w:val="00593B09"/>
    <w:rsid w:val="005B4BA6"/>
    <w:rsid w:val="005C3628"/>
    <w:rsid w:val="005D2677"/>
    <w:rsid w:val="005E04A1"/>
    <w:rsid w:val="00617D81"/>
    <w:rsid w:val="00630C0B"/>
    <w:rsid w:val="00641804"/>
    <w:rsid w:val="00666BA8"/>
    <w:rsid w:val="00676BAD"/>
    <w:rsid w:val="006B2A25"/>
    <w:rsid w:val="00723BC0"/>
    <w:rsid w:val="00730616"/>
    <w:rsid w:val="00732870"/>
    <w:rsid w:val="007374DC"/>
    <w:rsid w:val="00742219"/>
    <w:rsid w:val="007547CD"/>
    <w:rsid w:val="00763293"/>
    <w:rsid w:val="007662FB"/>
    <w:rsid w:val="00782EFA"/>
    <w:rsid w:val="007B04C0"/>
    <w:rsid w:val="007B3841"/>
    <w:rsid w:val="007B5D25"/>
    <w:rsid w:val="007D321E"/>
    <w:rsid w:val="007E3758"/>
    <w:rsid w:val="007F43C7"/>
    <w:rsid w:val="007F669C"/>
    <w:rsid w:val="00800C81"/>
    <w:rsid w:val="00806573"/>
    <w:rsid w:val="00845036"/>
    <w:rsid w:val="0085761F"/>
    <w:rsid w:val="00885C88"/>
    <w:rsid w:val="00890699"/>
    <w:rsid w:val="008A5D3B"/>
    <w:rsid w:val="008C3F06"/>
    <w:rsid w:val="008E72E2"/>
    <w:rsid w:val="008F5607"/>
    <w:rsid w:val="008F5F99"/>
    <w:rsid w:val="009012B2"/>
    <w:rsid w:val="0091007C"/>
    <w:rsid w:val="00910C0B"/>
    <w:rsid w:val="00925965"/>
    <w:rsid w:val="00940B95"/>
    <w:rsid w:val="00942C17"/>
    <w:rsid w:val="009573E2"/>
    <w:rsid w:val="009578D3"/>
    <w:rsid w:val="00991535"/>
    <w:rsid w:val="009A118B"/>
    <w:rsid w:val="009A77DA"/>
    <w:rsid w:val="009B1526"/>
    <w:rsid w:val="009C1583"/>
    <w:rsid w:val="009F0012"/>
    <w:rsid w:val="009F3997"/>
    <w:rsid w:val="009F43AF"/>
    <w:rsid w:val="009F4C68"/>
    <w:rsid w:val="00A12448"/>
    <w:rsid w:val="00A23773"/>
    <w:rsid w:val="00A54326"/>
    <w:rsid w:val="00A547AC"/>
    <w:rsid w:val="00A6611A"/>
    <w:rsid w:val="00A717C3"/>
    <w:rsid w:val="00A82E67"/>
    <w:rsid w:val="00A85955"/>
    <w:rsid w:val="00A86477"/>
    <w:rsid w:val="00A948AE"/>
    <w:rsid w:val="00AA5E75"/>
    <w:rsid w:val="00AA72CC"/>
    <w:rsid w:val="00AB68FF"/>
    <w:rsid w:val="00AC0DE4"/>
    <w:rsid w:val="00AC77A9"/>
    <w:rsid w:val="00AD16AF"/>
    <w:rsid w:val="00B04469"/>
    <w:rsid w:val="00B4483C"/>
    <w:rsid w:val="00B4687A"/>
    <w:rsid w:val="00B64948"/>
    <w:rsid w:val="00B66BA5"/>
    <w:rsid w:val="00B830FC"/>
    <w:rsid w:val="00B9421E"/>
    <w:rsid w:val="00BA04BB"/>
    <w:rsid w:val="00BD6332"/>
    <w:rsid w:val="00BE0726"/>
    <w:rsid w:val="00BE158E"/>
    <w:rsid w:val="00BE3D47"/>
    <w:rsid w:val="00BE6050"/>
    <w:rsid w:val="00BF302A"/>
    <w:rsid w:val="00BF652F"/>
    <w:rsid w:val="00C066BC"/>
    <w:rsid w:val="00C3616B"/>
    <w:rsid w:val="00C435BB"/>
    <w:rsid w:val="00C706CE"/>
    <w:rsid w:val="00C74367"/>
    <w:rsid w:val="00C815AB"/>
    <w:rsid w:val="00C828EB"/>
    <w:rsid w:val="00C864AD"/>
    <w:rsid w:val="00C927AE"/>
    <w:rsid w:val="00C9555F"/>
    <w:rsid w:val="00CA0C3F"/>
    <w:rsid w:val="00CA412C"/>
    <w:rsid w:val="00CA7293"/>
    <w:rsid w:val="00CB2579"/>
    <w:rsid w:val="00CB3057"/>
    <w:rsid w:val="00CB5155"/>
    <w:rsid w:val="00CD777D"/>
    <w:rsid w:val="00CF1E00"/>
    <w:rsid w:val="00CF3C09"/>
    <w:rsid w:val="00CF6DF7"/>
    <w:rsid w:val="00D164F2"/>
    <w:rsid w:val="00D25FF7"/>
    <w:rsid w:val="00D27709"/>
    <w:rsid w:val="00D47675"/>
    <w:rsid w:val="00D55147"/>
    <w:rsid w:val="00D57482"/>
    <w:rsid w:val="00D614CB"/>
    <w:rsid w:val="00D62866"/>
    <w:rsid w:val="00D6746F"/>
    <w:rsid w:val="00D73509"/>
    <w:rsid w:val="00D777E6"/>
    <w:rsid w:val="00D92F7A"/>
    <w:rsid w:val="00D93BDD"/>
    <w:rsid w:val="00DA0A06"/>
    <w:rsid w:val="00DA7AFB"/>
    <w:rsid w:val="00DD3AC4"/>
    <w:rsid w:val="00DD59BF"/>
    <w:rsid w:val="00DE5911"/>
    <w:rsid w:val="00DF4CCA"/>
    <w:rsid w:val="00E00071"/>
    <w:rsid w:val="00E1295B"/>
    <w:rsid w:val="00E16EDB"/>
    <w:rsid w:val="00E44DB5"/>
    <w:rsid w:val="00E50670"/>
    <w:rsid w:val="00E65854"/>
    <w:rsid w:val="00E8473D"/>
    <w:rsid w:val="00E8535B"/>
    <w:rsid w:val="00E8665D"/>
    <w:rsid w:val="00E902BB"/>
    <w:rsid w:val="00EA2208"/>
    <w:rsid w:val="00EB04F8"/>
    <w:rsid w:val="00EB19E7"/>
    <w:rsid w:val="00F04FA4"/>
    <w:rsid w:val="00F06B5D"/>
    <w:rsid w:val="00F22DD7"/>
    <w:rsid w:val="00F26AF4"/>
    <w:rsid w:val="00F3796C"/>
    <w:rsid w:val="00F4416B"/>
    <w:rsid w:val="00F65A6F"/>
    <w:rsid w:val="00F76EA5"/>
    <w:rsid w:val="00F8437A"/>
    <w:rsid w:val="00F9053C"/>
    <w:rsid w:val="00FB6A15"/>
    <w:rsid w:val="00FC5B0D"/>
    <w:rsid w:val="00FD5B25"/>
    <w:rsid w:val="00FE297A"/>
    <w:rsid w:val="00FE3317"/>
    <w:rsid w:val="00FE4EE8"/>
    <w:rsid w:val="00FE59F8"/>
    <w:rsid w:val="00FF0CB1"/>
    <w:rsid w:val="00FF32B4"/>
    <w:rsid w:val="00FF5595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66</cp:revision>
  <dcterms:created xsi:type="dcterms:W3CDTF">2022-09-05T01:40:00Z</dcterms:created>
  <dcterms:modified xsi:type="dcterms:W3CDTF">2022-09-30T12:51:00Z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